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6"/>
          <w:szCs w:val="36"/>
        </w:rPr>
      </w:pPr>
      <w:r>
        <w:rPr>
          <w:rFonts w:hint="eastAsia"/>
          <w:b/>
          <w:sz w:val="36"/>
          <w:szCs w:val="36"/>
        </w:rPr>
        <w:t>杭州师范大学人文学院</w:t>
      </w:r>
    </w:p>
    <w:p>
      <w:pPr>
        <w:spacing w:line="360" w:lineRule="auto"/>
        <w:jc w:val="center"/>
        <w:rPr>
          <w:b/>
          <w:sz w:val="36"/>
          <w:szCs w:val="36"/>
        </w:rPr>
      </w:pPr>
      <w:r>
        <w:rPr>
          <w:rFonts w:hint="eastAsia"/>
          <w:b/>
          <w:sz w:val="36"/>
          <w:szCs w:val="36"/>
        </w:rPr>
        <w:t>汉语言文学（专升本）专业Ⅱ类学分管理细则</w:t>
      </w:r>
    </w:p>
    <w:p>
      <w:pPr>
        <w:spacing w:line="360" w:lineRule="auto"/>
        <w:jc w:val="center"/>
        <w:rPr>
          <w:b/>
          <w:sz w:val="24"/>
        </w:rPr>
      </w:pPr>
      <w:r>
        <w:rPr>
          <w:rFonts w:hint="eastAsia"/>
          <w:b/>
          <w:sz w:val="24"/>
        </w:rPr>
        <w:t>（试  行）</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依据《杭州师范大学本科专业培养方案Ⅱ类学分管理办法》和专业培养方案，</w:t>
      </w:r>
      <w:r>
        <w:rPr>
          <w:rFonts w:hint="eastAsia"/>
          <w:b/>
          <w:sz w:val="28"/>
          <w:szCs w:val="28"/>
        </w:rPr>
        <w:t>汉语言文学（专升本）专业</w:t>
      </w:r>
      <w:r>
        <w:rPr>
          <w:rFonts w:hint="eastAsia" w:ascii="宋体" w:hAnsi="宋体"/>
          <w:sz w:val="28"/>
          <w:szCs w:val="28"/>
        </w:rPr>
        <w:t>学生的修习学分由Ⅰ和Ⅱ二大类组成。Ⅱ类学分主要用于课堂外的各类实践训练活动，每位学生至少完成</w:t>
      </w:r>
      <w:r>
        <w:rPr>
          <w:rFonts w:hint="eastAsia" w:ascii="宋体" w:hAnsi="宋体"/>
          <w:sz w:val="28"/>
          <w:szCs w:val="28"/>
          <w:lang w:val="en-US" w:eastAsia="zh-CN"/>
        </w:rPr>
        <w:t>3</w:t>
      </w:r>
      <w:r>
        <w:rPr>
          <w:rFonts w:hint="eastAsia" w:ascii="宋体" w:hAnsi="宋体"/>
          <w:sz w:val="28"/>
          <w:szCs w:val="28"/>
        </w:rPr>
        <w:t>学分方可毕业。Ⅱ类学分的内容主要包括学科竞赛、学术成果、创新获奖、职业资格证书认定、科研训练（不含毕业设计、论文）及团委等部门组织的社会实践活动</w:t>
      </w:r>
      <w:r>
        <w:rPr>
          <w:rFonts w:hint="eastAsia" w:ascii="宋体" w:hAnsi="宋体"/>
          <w:sz w:val="28"/>
          <w:szCs w:val="28"/>
          <w:lang w:eastAsia="zh-CN"/>
        </w:rPr>
        <w:t>及</w:t>
      </w:r>
      <w:r>
        <w:rPr>
          <w:rFonts w:hint="eastAsia" w:ascii="宋体" w:hAnsi="宋体"/>
          <w:sz w:val="28"/>
          <w:szCs w:val="28"/>
        </w:rPr>
        <w:t>服务性学习等。为了更好地实施Ⅱ类学分，规范Ⅱ类学分的认定，特结合我院实际制定本细则。</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一、Ⅱ类学分认定的内容：</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eastAsia="zh-CN"/>
        </w:rPr>
        <w:t>一</w:t>
      </w:r>
      <w:r>
        <w:rPr>
          <w:rFonts w:hint="eastAsia" w:ascii="宋体" w:hAnsi="宋体"/>
          <w:sz w:val="28"/>
          <w:szCs w:val="28"/>
        </w:rPr>
        <w:t>) 学科竞赛、学术成果、创新获奖</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学科竞赛、学术成果、创新获奖主要是指：参加校级（含）以上各级各类学科竞赛培训、长短期运动队集训、学术科技创新活动、理论学习型和学术型社团活动以及各类竞赛、科研（成果）获奖等。</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eastAsia="zh-CN"/>
        </w:rPr>
        <w:t>二</w:t>
      </w:r>
      <w:r>
        <w:rPr>
          <w:rFonts w:hint="eastAsia" w:ascii="宋体" w:hAnsi="宋体"/>
          <w:sz w:val="28"/>
          <w:szCs w:val="28"/>
        </w:rPr>
        <w:t>) 职业资格证书</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学校鼓励学生为拓展职业技能、优化知识结构而参与各类职业资格证的考试，对于通过考试取得职业资格证书的学生可获得相应学分。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eastAsia="zh-CN"/>
        </w:rPr>
        <w:t>三</w:t>
      </w:r>
      <w:r>
        <w:rPr>
          <w:rFonts w:hint="eastAsia" w:ascii="宋体" w:hAnsi="宋体"/>
          <w:sz w:val="28"/>
          <w:szCs w:val="28"/>
        </w:rPr>
        <w:t>) 科研训练</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主要是指学生大</w:t>
      </w:r>
      <w:r>
        <w:rPr>
          <w:rFonts w:hint="eastAsia" w:ascii="宋体" w:hAnsi="宋体"/>
          <w:sz w:val="28"/>
          <w:szCs w:val="28"/>
          <w:lang w:eastAsia="zh-CN"/>
        </w:rPr>
        <w:t>学期间</w:t>
      </w:r>
      <w:r>
        <w:rPr>
          <w:rFonts w:hint="eastAsia" w:ascii="宋体" w:hAnsi="宋体"/>
          <w:sz w:val="28"/>
          <w:szCs w:val="28"/>
        </w:rPr>
        <w:t>开展的科研立项及其他有组织的科研训练等。</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eastAsia="zh-CN"/>
        </w:rPr>
        <w:t>四</w:t>
      </w:r>
      <w:r>
        <w:rPr>
          <w:rFonts w:hint="eastAsia" w:ascii="宋体" w:hAnsi="宋体"/>
          <w:sz w:val="28"/>
          <w:szCs w:val="28"/>
        </w:rPr>
        <w:t>)社会实践活动</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1.由团委等部门组织的相关社会实践活动等，可根据计划和实际实施情况获得相应学分。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2.学科、专业性实践内容是指：专业基本技能训练，以及各类考试等活动，是学生掌握专业基本技能和提升专业素质的重要环节。</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二、Ⅱ类学分评分依据和细则：</w:t>
      </w:r>
    </w:p>
    <w:p>
      <w:pPr>
        <w:snapToGrid w:val="0"/>
        <w:spacing w:line="360" w:lineRule="auto"/>
        <w:ind w:firstLine="480"/>
        <w:rPr>
          <w:rFonts w:ascii="宋体" w:hAnsi="宋体"/>
          <w:sz w:val="28"/>
          <w:szCs w:val="28"/>
        </w:rPr>
      </w:pPr>
      <w:r>
        <w:rPr>
          <w:rFonts w:hint="eastAsia" w:ascii="宋体" w:hAnsi="宋体"/>
          <w:sz w:val="28"/>
          <w:szCs w:val="28"/>
        </w:rPr>
        <w:t xml:space="preserve"> (一) 服务性学习：参加由学院组织的学术讲座，累计8次以上记为1学分，由学院团委学生会负责记录、统计及认定。图书馆志愿者，累计8次以上记为1学分。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(二) 学科竞赛、学术成果、创新获奖</w:t>
      </w:r>
    </w:p>
    <w:p>
      <w:pPr>
        <w:snapToGrid w:val="0"/>
        <w:spacing w:line="360" w:lineRule="auto"/>
        <w:ind w:firstLine="480"/>
        <w:rPr>
          <w:rFonts w:ascii="仿宋_GB2312" w:eastAsia="仿宋_GB2312"/>
          <w:color w:val="000000"/>
          <w:sz w:val="24"/>
          <w:szCs w:val="32"/>
        </w:rPr>
      </w:pPr>
      <w:r>
        <w:rPr>
          <w:rFonts w:hint="eastAsia" w:ascii="宋体" w:hAnsi="宋体"/>
          <w:sz w:val="28"/>
          <w:szCs w:val="28"/>
        </w:rPr>
        <w:t>1.</w:t>
      </w:r>
      <w:r>
        <w:rPr>
          <w:rFonts w:hint="eastAsia" w:ascii="宋体" w:hAnsi="宋体"/>
          <w:color w:val="000000"/>
          <w:sz w:val="28"/>
          <w:szCs w:val="28"/>
        </w:rPr>
        <w:t>参加由学院认定的理论学习型和学术性社团活动满一年，并能够正常参加活动，在专业教师指导下取得一定成果或考核合格的，可获得2学分</w:t>
      </w:r>
      <w:r>
        <w:rPr>
          <w:rFonts w:hint="eastAsia" w:ascii="宋体" w:hAnsi="宋体"/>
          <w:sz w:val="28"/>
          <w:szCs w:val="28"/>
        </w:rPr>
        <w:t>。</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2.参加学术活动，获立项并结题1次，计1学分，需提供指导教师证明材料。</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 xml:space="preserve">3.校级（含）以上竞赛获奖 </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校级（含）以上竞赛获奖是指以正式发文、公告为准的各级各类竞赛，以取得证书为准。各级别竞赛获奖奖励学分见下表：</w:t>
      </w:r>
    </w:p>
    <w:tbl>
      <w:tblPr>
        <w:tblStyle w:val="5"/>
        <w:tblW w:w="9142"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69"/>
        <w:gridCol w:w="3388"/>
        <w:gridCol w:w="1409"/>
        <w:gridCol w:w="31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1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项目</w:t>
            </w:r>
          </w:p>
        </w:tc>
        <w:tc>
          <w:tcPr>
            <w:tcW w:w="3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获奖等级</w:t>
            </w:r>
          </w:p>
        </w:tc>
        <w:tc>
          <w:tcPr>
            <w:tcW w:w="1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学分</w:t>
            </w:r>
          </w:p>
        </w:tc>
        <w:tc>
          <w:tcPr>
            <w:tcW w:w="317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color w:val="000000"/>
                <w:sz w:val="28"/>
                <w:szCs w:val="28"/>
              </w:rPr>
            </w:pPr>
            <w:r>
              <w:rPr>
                <w:rFonts w:hint="eastAsia" w:ascii="宋体" w:hAnsi="宋体"/>
                <w:sz w:val="28"/>
                <w:szCs w:val="28"/>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学</w:t>
            </w:r>
          </w:p>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科</w:t>
            </w:r>
          </w:p>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竞</w:t>
            </w:r>
          </w:p>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赛</w:t>
            </w:r>
          </w:p>
        </w:tc>
        <w:tc>
          <w:tcPr>
            <w:tcW w:w="3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国家特等</w:t>
            </w:r>
          </w:p>
        </w:tc>
        <w:tc>
          <w:tcPr>
            <w:tcW w:w="1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6</w:t>
            </w:r>
          </w:p>
        </w:tc>
        <w:tc>
          <w:tcPr>
            <w:tcW w:w="317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rPr>
                <w:rFonts w:ascii="宋体" w:hAnsi="宋体"/>
                <w:color w:val="000000"/>
                <w:sz w:val="24"/>
              </w:rPr>
            </w:pPr>
            <w:r>
              <w:rPr>
                <w:rFonts w:hint="eastAsia" w:ascii="宋体" w:hAnsi="宋体"/>
                <w:sz w:val="24"/>
              </w:rPr>
              <w:t>注： 2人合作按6：4分成；3人合作按5：3：2分成；4人以上者，主要完成人占一半，其余均等分。认定分值每项每人最低为0.5分。毕业时累计后，四舍五入计算学分。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left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p>
        </w:tc>
        <w:tc>
          <w:tcPr>
            <w:tcW w:w="3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国家一等</w:t>
            </w:r>
          </w:p>
        </w:tc>
        <w:tc>
          <w:tcPr>
            <w:tcW w:w="1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5</w:t>
            </w:r>
          </w:p>
        </w:tc>
        <w:tc>
          <w:tcPr>
            <w:tcW w:w="3176" w:type="dxa"/>
            <w:vMerge w:val="continue"/>
            <w:tcBorders>
              <w:left w:val="single" w:color="auto" w:sz="4" w:space="0"/>
              <w:right w:val="single" w:color="auto" w:sz="4" w:space="0"/>
            </w:tcBorders>
          </w:tcPr>
          <w:p>
            <w:pPr>
              <w:adjustRightInd w:val="0"/>
              <w:snapToGrid w:val="0"/>
              <w:spacing w:line="360" w:lineRule="auto"/>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left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p>
        </w:tc>
        <w:tc>
          <w:tcPr>
            <w:tcW w:w="3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国家二、三等、省特等</w:t>
            </w:r>
          </w:p>
        </w:tc>
        <w:tc>
          <w:tcPr>
            <w:tcW w:w="1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4</w:t>
            </w:r>
          </w:p>
        </w:tc>
        <w:tc>
          <w:tcPr>
            <w:tcW w:w="3176" w:type="dxa"/>
            <w:vMerge w:val="continue"/>
            <w:tcBorders>
              <w:left w:val="single" w:color="auto" w:sz="4" w:space="0"/>
              <w:right w:val="single" w:color="auto" w:sz="4" w:space="0"/>
            </w:tcBorders>
          </w:tcPr>
          <w:p>
            <w:pPr>
              <w:adjustRightInd w:val="0"/>
              <w:snapToGrid w:val="0"/>
              <w:spacing w:line="360" w:lineRule="auto"/>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vMerge w:val="continue"/>
            <w:tcBorders>
              <w:left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p>
        </w:tc>
        <w:tc>
          <w:tcPr>
            <w:tcW w:w="3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pacing w:val="-20"/>
                <w:sz w:val="28"/>
                <w:szCs w:val="28"/>
              </w:rPr>
            </w:pPr>
            <w:r>
              <w:rPr>
                <w:rFonts w:hint="eastAsia" w:ascii="宋体" w:hAnsi="宋体"/>
                <w:color w:val="000000"/>
                <w:sz w:val="28"/>
                <w:szCs w:val="28"/>
              </w:rPr>
              <w:t>国家优胜或鼓励奖、</w:t>
            </w:r>
            <w:r>
              <w:rPr>
                <w:rFonts w:hint="eastAsia" w:ascii="宋体" w:hAnsi="宋体"/>
                <w:color w:val="000000"/>
                <w:spacing w:val="-20"/>
                <w:sz w:val="28"/>
                <w:szCs w:val="28"/>
              </w:rPr>
              <w:t>省一等</w:t>
            </w:r>
          </w:p>
        </w:tc>
        <w:tc>
          <w:tcPr>
            <w:tcW w:w="1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3</w:t>
            </w:r>
          </w:p>
        </w:tc>
        <w:tc>
          <w:tcPr>
            <w:tcW w:w="3176" w:type="dxa"/>
            <w:vMerge w:val="continue"/>
            <w:tcBorders>
              <w:left w:val="single" w:color="auto" w:sz="4" w:space="0"/>
              <w:right w:val="single" w:color="auto" w:sz="4" w:space="0"/>
            </w:tcBorders>
          </w:tcPr>
          <w:p>
            <w:pPr>
              <w:adjustRightInd w:val="0"/>
              <w:snapToGrid w:val="0"/>
              <w:spacing w:line="360" w:lineRule="auto"/>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left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p>
        </w:tc>
        <w:tc>
          <w:tcPr>
            <w:tcW w:w="3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省二、三等、市一等</w:t>
            </w:r>
          </w:p>
        </w:tc>
        <w:tc>
          <w:tcPr>
            <w:tcW w:w="1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2</w:t>
            </w:r>
          </w:p>
        </w:tc>
        <w:tc>
          <w:tcPr>
            <w:tcW w:w="3176" w:type="dxa"/>
            <w:vMerge w:val="continue"/>
            <w:tcBorders>
              <w:left w:val="single" w:color="auto" w:sz="4" w:space="0"/>
              <w:right w:val="single" w:color="auto" w:sz="4" w:space="0"/>
            </w:tcBorders>
          </w:tcPr>
          <w:p>
            <w:pPr>
              <w:adjustRightInd w:val="0"/>
              <w:snapToGrid w:val="0"/>
              <w:spacing w:line="360" w:lineRule="auto"/>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left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p>
        </w:tc>
        <w:tc>
          <w:tcPr>
            <w:tcW w:w="33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市二、三等、校二等以上</w:t>
            </w:r>
          </w:p>
        </w:tc>
        <w:tc>
          <w:tcPr>
            <w:tcW w:w="14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1</w:t>
            </w:r>
          </w:p>
        </w:tc>
        <w:tc>
          <w:tcPr>
            <w:tcW w:w="3176" w:type="dxa"/>
            <w:vMerge w:val="continue"/>
            <w:tcBorders>
              <w:left w:val="single" w:color="auto" w:sz="4" w:space="0"/>
              <w:bottom w:val="single" w:color="auto" w:sz="4" w:space="0"/>
              <w:right w:val="single" w:color="auto" w:sz="4" w:space="0"/>
            </w:tcBorders>
          </w:tcPr>
          <w:p>
            <w:pPr>
              <w:widowControl/>
              <w:adjustRightInd w:val="0"/>
              <w:snapToGrid w:val="0"/>
              <w:spacing w:line="360" w:lineRule="auto"/>
              <w:jc w:val="center"/>
              <w:rPr>
                <w:rFonts w:ascii="宋体" w:hAnsi="宋体"/>
                <w:color w:val="000000"/>
                <w:sz w:val="28"/>
                <w:szCs w:val="28"/>
              </w:rPr>
            </w:pPr>
          </w:p>
        </w:tc>
      </w:tr>
    </w:tbl>
    <w:p>
      <w:pPr>
        <w:adjustRightInd w:val="0"/>
        <w:snapToGrid w:val="0"/>
        <w:spacing w:line="360" w:lineRule="auto"/>
        <w:ind w:firstLine="280" w:firstLineChars="100"/>
        <w:rPr>
          <w:rFonts w:ascii="宋体" w:hAnsi="宋体"/>
          <w:sz w:val="28"/>
          <w:szCs w:val="28"/>
        </w:rPr>
      </w:pPr>
      <w:r>
        <w:rPr>
          <w:rFonts w:hint="eastAsia" w:ascii="宋体" w:hAnsi="宋体"/>
          <w:sz w:val="28"/>
          <w:szCs w:val="28"/>
        </w:rPr>
        <w:t>4.科研（成果）获奖</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 xml:space="preserve">科研（成果）获奖是指在国内外正式刊物上发表或被收录在正式出版的学术论文集中的作品（也可凭录用通知书）；经认定的各种软件、课件等。科研（成果）获奖奖励学分见下表： </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3301"/>
        <w:gridCol w:w="951"/>
        <w:gridCol w:w="3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adjustRightInd w:val="0"/>
              <w:snapToGrid w:val="0"/>
              <w:spacing w:line="360" w:lineRule="auto"/>
              <w:rPr>
                <w:rFonts w:ascii="宋体" w:hAnsi="宋体"/>
                <w:sz w:val="28"/>
                <w:szCs w:val="28"/>
              </w:rPr>
            </w:pPr>
            <w:r>
              <w:rPr>
                <w:rFonts w:hint="eastAsia" w:ascii="宋体" w:hAnsi="宋体"/>
                <w:sz w:val="28"/>
                <w:szCs w:val="28"/>
              </w:rPr>
              <w:t>项目</w:t>
            </w:r>
          </w:p>
        </w:tc>
        <w:tc>
          <w:tcPr>
            <w:tcW w:w="3301" w:type="dxa"/>
          </w:tcPr>
          <w:p>
            <w:pPr>
              <w:adjustRightInd w:val="0"/>
              <w:snapToGrid w:val="0"/>
              <w:spacing w:line="360" w:lineRule="auto"/>
              <w:jc w:val="center"/>
              <w:rPr>
                <w:rFonts w:ascii="宋体" w:hAnsi="宋体"/>
                <w:sz w:val="28"/>
                <w:szCs w:val="28"/>
              </w:rPr>
            </w:pPr>
            <w:r>
              <w:rPr>
                <w:rFonts w:hint="eastAsia" w:ascii="宋体" w:hAnsi="宋体"/>
                <w:sz w:val="28"/>
                <w:szCs w:val="28"/>
              </w:rPr>
              <w:t>获奖名称和等级</w:t>
            </w:r>
          </w:p>
        </w:tc>
        <w:tc>
          <w:tcPr>
            <w:tcW w:w="951" w:type="dxa"/>
          </w:tcPr>
          <w:p>
            <w:pPr>
              <w:adjustRightInd w:val="0"/>
              <w:snapToGrid w:val="0"/>
              <w:spacing w:line="360" w:lineRule="auto"/>
              <w:rPr>
                <w:rFonts w:ascii="宋体" w:hAnsi="宋体"/>
                <w:sz w:val="28"/>
                <w:szCs w:val="28"/>
              </w:rPr>
            </w:pPr>
            <w:r>
              <w:rPr>
                <w:rFonts w:hint="eastAsia" w:ascii="宋体" w:hAnsi="宋体"/>
                <w:sz w:val="28"/>
                <w:szCs w:val="28"/>
              </w:rPr>
              <w:t>学分</w:t>
            </w:r>
          </w:p>
        </w:tc>
        <w:tc>
          <w:tcPr>
            <w:tcW w:w="331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restart"/>
            <w:vAlign w:val="center"/>
          </w:tcPr>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r>
              <w:rPr>
                <w:rFonts w:hint="eastAsia" w:ascii="宋体" w:hAnsi="宋体"/>
                <w:sz w:val="28"/>
                <w:szCs w:val="28"/>
              </w:rPr>
              <w:t>论</w:t>
            </w:r>
          </w:p>
          <w:p>
            <w:pPr>
              <w:adjustRightInd w:val="0"/>
              <w:snapToGrid w:val="0"/>
              <w:spacing w:line="360" w:lineRule="auto"/>
              <w:jc w:val="center"/>
              <w:rPr>
                <w:rFonts w:ascii="宋体" w:hAnsi="宋体"/>
                <w:sz w:val="28"/>
                <w:szCs w:val="28"/>
              </w:rPr>
            </w:pPr>
            <w:r>
              <w:rPr>
                <w:rFonts w:hint="eastAsia" w:ascii="宋体" w:hAnsi="宋体"/>
                <w:sz w:val="28"/>
                <w:szCs w:val="28"/>
              </w:rPr>
              <w:t>文</w:t>
            </w:r>
          </w:p>
        </w:tc>
        <w:tc>
          <w:tcPr>
            <w:tcW w:w="330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国内一级学术刊物</w:t>
            </w:r>
          </w:p>
        </w:tc>
        <w:tc>
          <w:tcPr>
            <w:tcW w:w="95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7</w:t>
            </w:r>
          </w:p>
        </w:tc>
        <w:tc>
          <w:tcPr>
            <w:tcW w:w="3311" w:type="dxa"/>
            <w:vMerge w:val="restart"/>
          </w:tcPr>
          <w:p>
            <w:pPr>
              <w:adjustRightInd w:val="0"/>
              <w:snapToGrid w:val="0"/>
              <w:spacing w:line="360" w:lineRule="auto"/>
              <w:rPr>
                <w:rFonts w:ascii="宋体" w:hAnsi="宋体"/>
                <w:sz w:val="24"/>
              </w:rPr>
            </w:pPr>
            <w:r>
              <w:rPr>
                <w:rFonts w:hint="eastAsia" w:ascii="宋体" w:hAnsi="宋体"/>
                <w:sz w:val="24"/>
              </w:rPr>
              <w:t>注：多人合作项目学分计算办法：2人合作按6：4分成；3人合作按5：3：2分成；4人以上者，主要完成人占一半，其余均等分。认定分值每项每人最低为0.5分。毕业时累计后，四舍五入计算学分。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adjustRightInd w:val="0"/>
              <w:snapToGrid w:val="0"/>
              <w:spacing w:line="360" w:lineRule="auto"/>
              <w:jc w:val="center"/>
              <w:rPr>
                <w:rFonts w:ascii="宋体" w:hAnsi="宋体"/>
                <w:sz w:val="28"/>
                <w:szCs w:val="28"/>
              </w:rPr>
            </w:pPr>
          </w:p>
        </w:tc>
        <w:tc>
          <w:tcPr>
            <w:tcW w:w="330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国内二级学术刊物</w:t>
            </w:r>
          </w:p>
        </w:tc>
        <w:tc>
          <w:tcPr>
            <w:tcW w:w="95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5</w:t>
            </w:r>
          </w:p>
        </w:tc>
        <w:tc>
          <w:tcPr>
            <w:tcW w:w="3311" w:type="dxa"/>
            <w:vMerge w:val="continue"/>
          </w:tcPr>
          <w:p>
            <w:pPr>
              <w:adjustRightInd w:val="0"/>
              <w:snapToGrid w:val="0"/>
              <w:spacing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adjustRightInd w:val="0"/>
              <w:snapToGrid w:val="0"/>
              <w:spacing w:line="360" w:lineRule="auto"/>
              <w:jc w:val="center"/>
              <w:rPr>
                <w:rFonts w:ascii="宋体" w:hAnsi="宋体"/>
                <w:sz w:val="28"/>
                <w:szCs w:val="28"/>
              </w:rPr>
            </w:pPr>
          </w:p>
        </w:tc>
        <w:tc>
          <w:tcPr>
            <w:tcW w:w="330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一般学术刊物（含院报）</w:t>
            </w:r>
          </w:p>
        </w:tc>
        <w:tc>
          <w:tcPr>
            <w:tcW w:w="95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3</w:t>
            </w:r>
          </w:p>
        </w:tc>
        <w:tc>
          <w:tcPr>
            <w:tcW w:w="3311" w:type="dxa"/>
            <w:vMerge w:val="continue"/>
          </w:tcPr>
          <w:p>
            <w:pPr>
              <w:adjustRightInd w:val="0"/>
              <w:snapToGrid w:val="0"/>
              <w:spacing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adjustRightInd w:val="0"/>
              <w:snapToGrid w:val="0"/>
              <w:spacing w:line="360" w:lineRule="auto"/>
              <w:jc w:val="center"/>
              <w:rPr>
                <w:rFonts w:ascii="宋体" w:hAnsi="宋体"/>
                <w:sz w:val="28"/>
                <w:szCs w:val="28"/>
              </w:rPr>
            </w:pPr>
          </w:p>
        </w:tc>
        <w:tc>
          <w:tcPr>
            <w:tcW w:w="3301" w:type="dxa"/>
            <w:vAlign w:val="center"/>
          </w:tcPr>
          <w:p>
            <w:pPr>
              <w:adjustRightInd w:val="0"/>
              <w:snapToGrid w:val="0"/>
              <w:spacing w:line="360" w:lineRule="auto"/>
              <w:jc w:val="center"/>
              <w:rPr>
                <w:rFonts w:ascii="宋体" w:hAnsi="宋体"/>
                <w:sz w:val="28"/>
                <w:szCs w:val="28"/>
              </w:rPr>
            </w:pPr>
            <w:r>
              <w:rPr>
                <w:rFonts w:hint="eastAsia" w:ascii="宋体" w:hAnsi="宋体"/>
                <w:spacing w:val="-6"/>
                <w:sz w:val="28"/>
                <w:szCs w:val="28"/>
              </w:rPr>
              <w:t>正式出版的学术论文集</w:t>
            </w:r>
          </w:p>
        </w:tc>
        <w:tc>
          <w:tcPr>
            <w:tcW w:w="95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3</w:t>
            </w:r>
          </w:p>
        </w:tc>
        <w:tc>
          <w:tcPr>
            <w:tcW w:w="3311" w:type="dxa"/>
            <w:vMerge w:val="continue"/>
          </w:tcPr>
          <w:p>
            <w:pPr>
              <w:adjustRightInd w:val="0"/>
              <w:snapToGrid w:val="0"/>
              <w:spacing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Borders>
              <w:top w:val="single" w:color="auto" w:sz="4" w:space="0"/>
              <w:bottom w:val="single" w:color="auto" w:sz="4" w:space="0"/>
            </w:tcBorders>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软件</w:t>
            </w:r>
          </w:p>
        </w:tc>
        <w:tc>
          <w:tcPr>
            <w:tcW w:w="3301" w:type="dxa"/>
            <w:tcBorders>
              <w:bottom w:val="single" w:color="auto" w:sz="4" w:space="0"/>
            </w:tcBorders>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开发、研制</w:t>
            </w:r>
          </w:p>
        </w:tc>
        <w:tc>
          <w:tcPr>
            <w:tcW w:w="95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5</w:t>
            </w:r>
          </w:p>
        </w:tc>
        <w:tc>
          <w:tcPr>
            <w:tcW w:w="3311" w:type="dxa"/>
            <w:vMerge w:val="continue"/>
          </w:tcPr>
          <w:p>
            <w:pPr>
              <w:adjustRightInd w:val="0"/>
              <w:snapToGrid w:val="0"/>
              <w:spacing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59" w:type="dxa"/>
            <w:tcBorders>
              <w:top w:val="single" w:color="auto" w:sz="4" w:space="0"/>
            </w:tcBorders>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课件</w:t>
            </w:r>
          </w:p>
        </w:tc>
        <w:tc>
          <w:tcPr>
            <w:tcW w:w="3301" w:type="dxa"/>
            <w:tcBorders>
              <w:top w:val="single" w:color="auto" w:sz="4" w:space="0"/>
            </w:tcBorders>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开发、研制</w:t>
            </w:r>
          </w:p>
        </w:tc>
        <w:tc>
          <w:tcPr>
            <w:tcW w:w="95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5</w:t>
            </w:r>
          </w:p>
        </w:tc>
        <w:tc>
          <w:tcPr>
            <w:tcW w:w="3311" w:type="dxa"/>
            <w:vMerge w:val="continue"/>
          </w:tcPr>
          <w:p>
            <w:pPr>
              <w:adjustRightInd w:val="0"/>
              <w:snapToGrid w:val="0"/>
              <w:spacing w:line="360" w:lineRule="auto"/>
              <w:rPr>
                <w:rFonts w:ascii="宋体" w:hAnsi="宋体"/>
                <w:sz w:val="28"/>
                <w:szCs w:val="28"/>
              </w:rPr>
            </w:pPr>
          </w:p>
        </w:tc>
      </w:tr>
    </w:tbl>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(三) 职业资格证书：</w:t>
      </w:r>
    </w:p>
    <w:p>
      <w:pPr>
        <w:adjustRightInd w:val="0"/>
        <w:snapToGrid w:val="0"/>
        <w:spacing w:line="360" w:lineRule="auto"/>
        <w:ind w:firstLine="560" w:firstLineChars="200"/>
        <w:rPr>
          <w:rFonts w:ascii="宋体" w:hAnsi="宋体"/>
          <w:color w:val="000000"/>
          <w:sz w:val="28"/>
          <w:szCs w:val="28"/>
        </w:rPr>
      </w:pPr>
      <w:r>
        <w:rPr>
          <w:rFonts w:hint="eastAsia" w:ascii="宋体" w:hAnsi="宋体"/>
          <w:sz w:val="28"/>
          <w:szCs w:val="28"/>
        </w:rPr>
        <w:t>1、考取“导游资格证书“（包括外语导游），“</w:t>
      </w:r>
      <w:r>
        <w:rPr>
          <w:rFonts w:hint="eastAsia" w:ascii="宋体" w:hAnsi="宋体"/>
          <w:color w:val="000000"/>
          <w:sz w:val="28"/>
          <w:szCs w:val="28"/>
        </w:rPr>
        <w:t>汉语作为外语教学能力证书”或“全国翻译证书”或“中高级口译证书”，均可以获得2学分。获得其他被国家劳动保障部门认可的职业资格证书（驾驶证除外），经学院认定也可获得相应学分。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等级考试：在校期间参加全国大学英语等级考试，四级、六级考试成绩在426分及以上，均可获得1学分。计算机等级考试：在校期间通过计算机三级考试的，记为1学分。普通话水平测试达到二甲以上的，记为1学分。(师范生普通话和教师资格证不列入二类学分范围。)</w:t>
      </w:r>
    </w:p>
    <w:p>
      <w:pPr>
        <w:adjustRightInd w:val="0"/>
        <w:snapToGrid w:val="0"/>
        <w:spacing w:line="360" w:lineRule="auto"/>
        <w:ind w:firstLine="560" w:firstLineChars="200"/>
        <w:rPr>
          <w:rFonts w:ascii="宋体" w:hAnsi="宋体"/>
          <w:color w:val="000000"/>
          <w:sz w:val="28"/>
          <w:szCs w:val="28"/>
        </w:rPr>
      </w:pPr>
      <w:r>
        <w:rPr>
          <w:rFonts w:hint="eastAsia" w:ascii="宋体" w:hAnsi="宋体"/>
          <w:sz w:val="28"/>
          <w:szCs w:val="28"/>
        </w:rPr>
        <w:t>(四) 科研训练</w:t>
      </w:r>
      <w:r>
        <w:rPr>
          <w:rFonts w:hint="eastAsia" w:ascii="宋体" w:hAnsi="宋体"/>
          <w:sz w:val="28"/>
          <w:szCs w:val="28"/>
          <w:lang w:eastAsia="zh-CN"/>
        </w:rPr>
        <w:t>：</w:t>
      </w:r>
      <w:r>
        <w:rPr>
          <w:rFonts w:hint="eastAsia" w:ascii="宋体" w:hAnsi="宋体"/>
          <w:sz w:val="28"/>
          <w:szCs w:val="28"/>
        </w:rPr>
        <w:t>公开发表学术论文（需我院教学委员会认定）1篇以上，或在报纸、杂志、期刊等刊物公开发表文学创作或文学评论8篇，可获得1学分，最多不超过2学分。</w:t>
      </w:r>
      <w:r>
        <w:rPr>
          <w:rFonts w:hint="eastAsia" w:ascii="宋体" w:hAnsi="宋体"/>
          <w:color w:val="000000"/>
          <w:sz w:val="28"/>
          <w:szCs w:val="28"/>
        </w:rPr>
        <w:t>百篇必读书目工程中，每学年组织一次测试，三次测试均合格且阅读量达到核定数量，可获2学分。</w:t>
      </w:r>
    </w:p>
    <w:p>
      <w:pPr>
        <w:snapToGrid w:val="0"/>
        <w:spacing w:line="360" w:lineRule="auto"/>
        <w:ind w:firstLine="480"/>
        <w:rPr>
          <w:rFonts w:ascii="宋体" w:hAnsi="宋体"/>
          <w:sz w:val="28"/>
          <w:szCs w:val="28"/>
        </w:rPr>
      </w:pPr>
      <w:r>
        <w:rPr>
          <w:rFonts w:hint="eastAsia" w:ascii="宋体" w:hAnsi="宋体"/>
          <w:sz w:val="28"/>
          <w:szCs w:val="28"/>
        </w:rPr>
        <w:t>(五) 社会实践活动：参加由团委等部门组织的三下乡等社会实践活动，累计活动时间在7天以上的，计1学分。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三、Ⅱ类学分的认定及申报：</w:t>
      </w:r>
    </w:p>
    <w:p>
      <w:pPr>
        <w:spacing w:line="360" w:lineRule="auto"/>
        <w:ind w:firstLine="560" w:firstLineChars="200"/>
        <w:rPr>
          <w:rFonts w:hint="eastAsia" w:ascii="宋体" w:hAnsi="宋体"/>
          <w:sz w:val="28"/>
          <w:szCs w:val="28"/>
        </w:rPr>
      </w:pPr>
      <w:r>
        <w:rPr>
          <w:rFonts w:hint="eastAsia" w:ascii="宋体" w:hAnsi="宋体"/>
          <w:sz w:val="28"/>
          <w:szCs w:val="28"/>
        </w:rPr>
        <w:t>(一) Ⅱ类学分获得的对象为在校</w:t>
      </w:r>
      <w:r>
        <w:rPr>
          <w:rFonts w:hint="eastAsia" w:ascii="宋体" w:hAnsi="宋体"/>
          <w:sz w:val="28"/>
          <w:szCs w:val="28"/>
          <w:lang w:val="en-US" w:eastAsia="zh-CN"/>
        </w:rPr>
        <w:t>汉语言文学（专升本）专业学生</w:t>
      </w:r>
      <w:r>
        <w:rPr>
          <w:rFonts w:hint="eastAsia" w:ascii="宋体" w:hAnsi="宋体"/>
          <w:sz w:val="28"/>
          <w:szCs w:val="28"/>
        </w:rPr>
        <w:t>，时间跨度为在校期间。</w:t>
      </w:r>
    </w:p>
    <w:p>
      <w:pPr>
        <w:spacing w:line="360" w:lineRule="auto"/>
        <w:ind w:firstLine="560" w:firstLineChars="200"/>
        <w:jc w:val="both"/>
        <w:rPr>
          <w:rFonts w:hint="eastAsia" w:ascii="宋体" w:hAnsi="宋体"/>
          <w:sz w:val="28"/>
          <w:szCs w:val="28"/>
          <w:lang w:eastAsia="zh-CN"/>
        </w:rPr>
      </w:pPr>
      <w:r>
        <w:rPr>
          <w:rFonts w:hint="eastAsia" w:ascii="宋体" w:hAnsi="宋体"/>
          <w:sz w:val="28"/>
          <w:szCs w:val="28"/>
        </w:rPr>
        <w:t xml:space="preserve">(二) </w:t>
      </w:r>
      <w:bookmarkStart w:id="0" w:name="_GoBack"/>
      <w:r>
        <w:rPr>
          <w:rFonts w:hint="eastAsia" w:ascii="宋体" w:hAnsi="宋体"/>
          <w:sz w:val="28"/>
          <w:szCs w:val="28"/>
        </w:rPr>
        <w:t>每位学生在大学期间</w:t>
      </w:r>
      <w:r>
        <w:rPr>
          <w:rFonts w:hint="eastAsia" w:ascii="宋体" w:hAnsi="宋体"/>
          <w:sz w:val="28"/>
          <w:szCs w:val="28"/>
          <w:lang w:val="en-US" w:eastAsia="zh-CN"/>
        </w:rPr>
        <w:t>可以根据自己的实际情况，</w:t>
      </w:r>
      <w:r>
        <w:rPr>
          <w:rFonts w:hint="eastAsia" w:ascii="宋体" w:hAnsi="宋体"/>
          <w:sz w:val="28"/>
          <w:szCs w:val="28"/>
          <w:lang w:eastAsia="zh-CN"/>
        </w:rPr>
        <w:t>从</w:t>
      </w:r>
      <w:r>
        <w:rPr>
          <w:rFonts w:hint="eastAsia" w:ascii="宋体" w:hAnsi="宋体"/>
          <w:sz w:val="28"/>
          <w:szCs w:val="28"/>
        </w:rPr>
        <w:t>本文件规定的创新实践（Ⅱ类）学分申报范围</w:t>
      </w:r>
      <w:r>
        <w:rPr>
          <w:rFonts w:hint="eastAsia" w:ascii="宋体" w:hAnsi="宋体"/>
          <w:sz w:val="28"/>
          <w:szCs w:val="28"/>
          <w:lang w:eastAsia="zh-CN"/>
        </w:rPr>
        <w:t>中</w:t>
      </w:r>
      <w:r>
        <w:rPr>
          <w:rFonts w:hint="eastAsia" w:ascii="宋体" w:hAnsi="宋体"/>
          <w:sz w:val="28"/>
          <w:szCs w:val="28"/>
        </w:rPr>
        <w:t>选择性地实施</w:t>
      </w:r>
      <w:r>
        <w:rPr>
          <w:rFonts w:hint="eastAsia" w:ascii="宋体" w:hAnsi="宋体"/>
          <w:sz w:val="28"/>
          <w:szCs w:val="28"/>
          <w:lang w:eastAsia="zh-CN"/>
        </w:rPr>
        <w:t>完成哪</w:t>
      </w:r>
      <w:r>
        <w:rPr>
          <w:rFonts w:hint="eastAsia" w:ascii="宋体" w:hAnsi="宋体"/>
          <w:sz w:val="28"/>
          <w:szCs w:val="28"/>
        </w:rPr>
        <w:t>方面的内容</w:t>
      </w:r>
      <w:r>
        <w:rPr>
          <w:rFonts w:hint="eastAsia" w:ascii="宋体" w:hAnsi="宋体"/>
          <w:sz w:val="28"/>
          <w:szCs w:val="28"/>
          <w:lang w:eastAsia="zh-CN"/>
        </w:rPr>
        <w:t>，</w:t>
      </w:r>
      <w:r>
        <w:rPr>
          <w:rFonts w:hint="eastAsia" w:ascii="宋体" w:hAnsi="宋体"/>
          <w:sz w:val="28"/>
          <w:szCs w:val="28"/>
          <w:lang w:val="en-US" w:eastAsia="zh-CN"/>
        </w:rPr>
        <w:t>但要确保</w:t>
      </w:r>
      <w:r>
        <w:rPr>
          <w:rFonts w:hint="eastAsia" w:ascii="宋体" w:hAnsi="宋体"/>
          <w:sz w:val="28"/>
          <w:szCs w:val="28"/>
        </w:rPr>
        <w:t>Ⅱ类学分累计达到</w:t>
      </w:r>
      <w:r>
        <w:rPr>
          <w:rFonts w:hint="eastAsia" w:ascii="宋体" w:hAnsi="宋体"/>
          <w:sz w:val="28"/>
          <w:szCs w:val="28"/>
          <w:lang w:val="en-US" w:eastAsia="zh-CN"/>
        </w:rPr>
        <w:t>3</w:t>
      </w:r>
      <w:r>
        <w:rPr>
          <w:rFonts w:hint="eastAsia" w:ascii="宋体" w:hAnsi="宋体"/>
          <w:sz w:val="28"/>
          <w:szCs w:val="28"/>
        </w:rPr>
        <w:t>学分方可毕业。</w:t>
      </w:r>
      <w:bookmarkEnd w:id="0"/>
    </w:p>
    <w:p>
      <w:pPr>
        <w:spacing w:line="360" w:lineRule="auto"/>
        <w:ind w:firstLine="560" w:firstLineChars="200"/>
        <w:rPr>
          <w:rFonts w:ascii="宋体" w:hAnsi="宋体"/>
          <w:sz w:val="28"/>
          <w:szCs w:val="28"/>
        </w:rPr>
      </w:pPr>
      <w:r>
        <w:rPr>
          <w:rFonts w:hint="eastAsia" w:ascii="宋体" w:hAnsi="宋体"/>
          <w:sz w:val="28"/>
          <w:szCs w:val="28"/>
        </w:rPr>
        <w:t>(三) Ⅱ类学分的申报</w:t>
      </w:r>
    </w:p>
    <w:p>
      <w:pPr>
        <w:spacing w:line="360" w:lineRule="auto"/>
        <w:ind w:firstLine="560" w:firstLineChars="200"/>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服务性学习(如学院统一组织、和专业密切相关的志愿者活动、阳光家教等)、理论学习型和学术型社团活动、暑期社会实践等内容，由学院团委直接申报。学生参加学术讲座或报告会所获得的学分，由学院团委做好记录。</w:t>
      </w:r>
    </w:p>
    <w:p>
      <w:pPr>
        <w:spacing w:line="360" w:lineRule="auto"/>
        <w:ind w:firstLine="560" w:firstLineChars="200"/>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对于其它体现学生个性的内容：如学院组织的公益性活动、社团活动、学科竞赛，公开发表学术论文、在报纸、杂志、期刊上公开发表文学创作或评论，职业资格证书、科研训练等等，由学生登陆教务系统进行网上申报，学生网上申报之后，应将相关证明材料上交学院团委办公室，以便学院及时进行审核。</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eastAsia="zh-CN"/>
        </w:rPr>
        <w:t>四</w:t>
      </w:r>
      <w:r>
        <w:rPr>
          <w:rFonts w:hint="eastAsia" w:ascii="宋体" w:hAnsi="宋体"/>
          <w:sz w:val="28"/>
          <w:szCs w:val="28"/>
        </w:rPr>
        <w:t>) 学院建立Ⅱ类学分认定领导小组（由教学院长、分管学生工作书记、办公室主任、教学科长、团委书记、学科委员会主任、实验中心主任组成），负责学生学分的认定工作，并将认定后的材料汇总后报教务处。</w:t>
      </w:r>
    </w:p>
    <w:p>
      <w:pPr>
        <w:adjustRightInd w:val="0"/>
        <w:snapToGrid w:val="0"/>
        <w:spacing w:line="360" w:lineRule="auto"/>
        <w:ind w:firstLine="570"/>
        <w:rPr>
          <w:rFonts w:ascii="宋体" w:hAnsi="宋体"/>
          <w:sz w:val="28"/>
          <w:szCs w:val="28"/>
        </w:rPr>
      </w:pPr>
      <w:r>
        <w:rPr>
          <w:rFonts w:hint="eastAsia" w:ascii="宋体" w:hAnsi="宋体"/>
          <w:sz w:val="28"/>
          <w:szCs w:val="28"/>
        </w:rPr>
        <w:t>四、本管理细则从20</w:t>
      </w:r>
      <w:r>
        <w:rPr>
          <w:rFonts w:hint="eastAsia" w:ascii="宋体" w:hAnsi="宋体"/>
          <w:sz w:val="28"/>
          <w:szCs w:val="28"/>
          <w:lang w:val="en-US" w:eastAsia="zh-CN"/>
        </w:rPr>
        <w:t>21</w:t>
      </w:r>
      <w:r>
        <w:rPr>
          <w:rFonts w:hint="eastAsia" w:ascii="宋体" w:hAnsi="宋体"/>
          <w:sz w:val="28"/>
          <w:szCs w:val="28"/>
        </w:rPr>
        <w:t>级学生始试行，由学院Ⅱ类学分认定领导小组负责解释。</w:t>
      </w:r>
    </w:p>
    <w:p>
      <w:pPr>
        <w:adjustRightInd w:val="0"/>
        <w:snapToGrid w:val="0"/>
        <w:spacing w:line="360" w:lineRule="auto"/>
        <w:ind w:firstLine="570"/>
        <w:rPr>
          <w:rFonts w:ascii="宋体" w:hAnsi="宋体"/>
          <w:sz w:val="28"/>
          <w:szCs w:val="28"/>
        </w:rPr>
      </w:pPr>
      <w:r>
        <w:rPr>
          <w:rFonts w:hint="eastAsia" w:ascii="宋体" w:hAnsi="宋体"/>
          <w:sz w:val="28"/>
          <w:szCs w:val="28"/>
        </w:rPr>
        <w:t xml:space="preserve">                                    人文学院教务科</w:t>
      </w:r>
    </w:p>
    <w:p>
      <w:pPr>
        <w:adjustRightInd w:val="0"/>
        <w:snapToGrid w:val="0"/>
        <w:spacing w:line="360" w:lineRule="auto"/>
        <w:ind w:firstLine="570"/>
        <w:rPr>
          <w:rFonts w:ascii="宋体" w:hAnsi="宋体"/>
          <w:sz w:val="28"/>
          <w:szCs w:val="28"/>
        </w:rPr>
      </w:pPr>
      <w:r>
        <w:rPr>
          <w:rFonts w:hint="eastAsia" w:ascii="宋体" w:hAnsi="宋体"/>
          <w:sz w:val="28"/>
          <w:szCs w:val="28"/>
        </w:rPr>
        <w:t xml:space="preserve">                                    20</w:t>
      </w:r>
      <w:r>
        <w:rPr>
          <w:rFonts w:hint="eastAsia" w:ascii="宋体" w:hAnsi="宋体"/>
          <w:sz w:val="28"/>
          <w:szCs w:val="28"/>
          <w:lang w:val="en-US" w:eastAsia="zh-CN"/>
        </w:rPr>
        <w:t>22</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1</w:t>
      </w:r>
      <w:r>
        <w:rPr>
          <w:rFonts w:hint="eastAsia" w:ascii="宋体" w:hAnsi="宋体"/>
          <w:sz w:val="28"/>
          <w:szCs w:val="28"/>
        </w:rPr>
        <w:t>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2F6E"/>
    <w:rsid w:val="0003502E"/>
    <w:rsid w:val="000C1646"/>
    <w:rsid w:val="000F3802"/>
    <w:rsid w:val="00141CDE"/>
    <w:rsid w:val="001606C9"/>
    <w:rsid w:val="00225757"/>
    <w:rsid w:val="00322F6E"/>
    <w:rsid w:val="003B30B7"/>
    <w:rsid w:val="005A0C5B"/>
    <w:rsid w:val="005F03EE"/>
    <w:rsid w:val="005F52C4"/>
    <w:rsid w:val="00610411"/>
    <w:rsid w:val="00613843"/>
    <w:rsid w:val="006211E5"/>
    <w:rsid w:val="00683F19"/>
    <w:rsid w:val="006D6DB6"/>
    <w:rsid w:val="00755281"/>
    <w:rsid w:val="007B799C"/>
    <w:rsid w:val="007E6B7C"/>
    <w:rsid w:val="00852885"/>
    <w:rsid w:val="008D6E35"/>
    <w:rsid w:val="00903DC2"/>
    <w:rsid w:val="00913C44"/>
    <w:rsid w:val="009E3CAD"/>
    <w:rsid w:val="00AA0F42"/>
    <w:rsid w:val="00AB1CB4"/>
    <w:rsid w:val="00AE755E"/>
    <w:rsid w:val="00BA69AF"/>
    <w:rsid w:val="00BD424E"/>
    <w:rsid w:val="00CA409E"/>
    <w:rsid w:val="00CE2561"/>
    <w:rsid w:val="00D44ACA"/>
    <w:rsid w:val="00DD18AE"/>
    <w:rsid w:val="00E3501B"/>
    <w:rsid w:val="00E73F20"/>
    <w:rsid w:val="00F31A0C"/>
    <w:rsid w:val="3EC730AC"/>
    <w:rsid w:val="613E341D"/>
    <w:rsid w:val="67915ACC"/>
    <w:rsid w:val="6F651EE9"/>
    <w:rsid w:val="7EE7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日期 Char"/>
    <w:basedOn w:val="6"/>
    <w:link w:val="2"/>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458</Words>
  <Characters>2612</Characters>
  <Lines>21</Lines>
  <Paragraphs>6</Paragraphs>
  <TotalTime>2</TotalTime>
  <ScaleCrop>false</ScaleCrop>
  <LinksUpToDate>false</LinksUpToDate>
  <CharactersWithSpaces>3064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2012-11-26T05:52:00Z</dcterms:created>
  <dc:creator>dell-06</dc:creator>
  <cp:lastModifiedBy>明天更好</cp:lastModifiedBy>
  <dcterms:modified xsi:type="dcterms:W3CDTF">2022-03-15T02:55:07Z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0B6D11F7B6E6407196B7E7F6606BC425</vt:lpwstr>
  </property>
</Properties>
</file>